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9F45A" w14:textId="77777777" w:rsidR="000D53F5" w:rsidRPr="00B153AD" w:rsidRDefault="000D53F5" w:rsidP="000D53F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7AFFF4D6" w14:textId="77777777" w:rsidR="000D53F5" w:rsidRPr="00B153AD" w:rsidRDefault="000D53F5" w:rsidP="000D53F5">
      <w:pPr>
        <w:spacing w:after="0" w:line="240" w:lineRule="auto"/>
        <w:jc w:val="center"/>
        <w:rPr>
          <w:rFonts w:ascii="-webkit-standard" w:eastAsia="Times New Roman" w:hAnsi="-webkit-standard" w:cs="Arial"/>
          <w:color w:val="000000"/>
          <w:sz w:val="24"/>
          <w:szCs w:val="24"/>
          <w:lang w:eastAsia="nb-NO"/>
        </w:rPr>
      </w:pPr>
      <w:r w:rsidRPr="00B153AD">
        <w:rPr>
          <w:rFonts w:ascii="Arial" w:eastAsia="Times New Roman" w:hAnsi="Arial" w:cs="Arial"/>
          <w:b/>
          <w:bCs/>
          <w:color w:val="222222"/>
          <w:sz w:val="24"/>
          <w:szCs w:val="24"/>
          <w:lang w:eastAsia="nb-NO"/>
        </w:rPr>
        <w:t>Foredrag om ernæring og tarmhelse for personer med Parkinson sykdom</w:t>
      </w:r>
    </w:p>
    <w:p w14:paraId="4860B545" w14:textId="77777777" w:rsidR="000D53F5" w:rsidRPr="00B153AD" w:rsidRDefault="000D53F5" w:rsidP="000D53F5">
      <w:pPr>
        <w:spacing w:after="0" w:line="240" w:lineRule="auto"/>
        <w:rPr>
          <w:rFonts w:ascii="-webkit-standard" w:eastAsia="Times New Roman" w:hAnsi="-webkit-standard" w:cs="Arial"/>
          <w:color w:val="000000"/>
          <w:sz w:val="24"/>
          <w:szCs w:val="24"/>
          <w:lang w:eastAsia="nb-NO"/>
        </w:rPr>
      </w:pPr>
    </w:p>
    <w:p w14:paraId="4EB9E8E7" w14:textId="7407DD5E" w:rsidR="00DD7274" w:rsidRDefault="000D53F5" w:rsidP="000D53F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B153A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Foredragsholderne er nevrologisk fysioterapeut </w:t>
      </w:r>
      <w:bookmarkStart w:id="0" w:name="_GoBack"/>
      <w:bookmarkEnd w:id="0"/>
      <w:r w:rsidRPr="00B153A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Ina Kvam Leraand og lege Margrethe Sunnset. </w:t>
      </w:r>
    </w:p>
    <w:p w14:paraId="31432B5B" w14:textId="77777777" w:rsidR="00E60452" w:rsidRDefault="000D53F5" w:rsidP="000D53F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B153A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Ina er kanskje kjent for mange som “parkinsonfysioterapeuten” i Trøndelag da hun i snart seks år har hatt et samarbeid med parkinsonforeningen og hun har ukentlige treningstimer for personer med Parkinson på Heimdal og Lundamo.</w:t>
      </w:r>
    </w:p>
    <w:p w14:paraId="4116F7E6" w14:textId="6A895307" w:rsidR="000D53F5" w:rsidRPr="00B153AD" w:rsidRDefault="000D53F5" w:rsidP="000D53F5">
      <w:pPr>
        <w:spacing w:after="0" w:line="240" w:lineRule="auto"/>
        <w:rPr>
          <w:rFonts w:ascii="-webkit-standard" w:eastAsia="Times New Roman" w:hAnsi="-webkit-standard" w:cs="Arial"/>
          <w:color w:val="000000"/>
          <w:sz w:val="24"/>
          <w:szCs w:val="24"/>
          <w:lang w:eastAsia="nb-NO"/>
        </w:rPr>
      </w:pPr>
      <w:r w:rsidRPr="00B153A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Ina skrev masteroppgaven sin om Parkinson og har blant annet videreutdanning innen LSVT big, PWR og yoga.</w:t>
      </w:r>
    </w:p>
    <w:p w14:paraId="2931189C" w14:textId="77777777" w:rsidR="000D53F5" w:rsidRPr="00B153AD" w:rsidRDefault="000D53F5" w:rsidP="000D53F5">
      <w:pPr>
        <w:spacing w:after="0" w:line="240" w:lineRule="auto"/>
        <w:rPr>
          <w:rFonts w:ascii="-webkit-standard" w:eastAsia="Times New Roman" w:hAnsi="-webkit-standard" w:cs="Arial"/>
          <w:color w:val="000000"/>
          <w:sz w:val="24"/>
          <w:szCs w:val="24"/>
          <w:lang w:eastAsia="nb-NO"/>
        </w:rPr>
      </w:pPr>
    </w:p>
    <w:p w14:paraId="55E184CD" w14:textId="77777777" w:rsidR="00F33B07" w:rsidRDefault="000D53F5" w:rsidP="000D53F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B153A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Foredragsholderne har begge tatt en videreutdanning innenfor Funksjonell medisin, og er i gang med å starte en klinikk sammen. </w:t>
      </w:r>
    </w:p>
    <w:p w14:paraId="5B89DB48" w14:textId="3EEE4533" w:rsidR="000D53F5" w:rsidRPr="00B153AD" w:rsidRDefault="000D53F5" w:rsidP="000D53F5">
      <w:pPr>
        <w:spacing w:after="0" w:line="240" w:lineRule="auto"/>
        <w:rPr>
          <w:rFonts w:ascii="-webkit-standard" w:eastAsia="Times New Roman" w:hAnsi="-webkit-standard" w:cs="Arial"/>
          <w:color w:val="000000"/>
          <w:sz w:val="24"/>
          <w:szCs w:val="24"/>
          <w:lang w:eastAsia="nb-NO"/>
        </w:rPr>
      </w:pPr>
      <w:r w:rsidRPr="00B153A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Funksjonell medisin er persontilpasset medisin med </w:t>
      </w:r>
      <w:proofErr w:type="gramStart"/>
      <w:r w:rsidRPr="00B153A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fokus</w:t>
      </w:r>
      <w:proofErr w:type="gramEnd"/>
      <w:r w:rsidRPr="00B153A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på alle faktorene som gir helse og uhelse. Herunder står ernæring og mat helt sentralt når det kommer til ting man selv kan gjøre for helsa si! </w:t>
      </w:r>
    </w:p>
    <w:p w14:paraId="52AE455A" w14:textId="77777777" w:rsidR="000D53F5" w:rsidRPr="00B153AD" w:rsidRDefault="000D53F5" w:rsidP="000D53F5">
      <w:pPr>
        <w:spacing w:after="0" w:line="240" w:lineRule="auto"/>
        <w:rPr>
          <w:rFonts w:ascii="-webkit-standard" w:eastAsia="Times New Roman" w:hAnsi="-webkit-standard" w:cs="Arial"/>
          <w:color w:val="000000"/>
          <w:sz w:val="24"/>
          <w:szCs w:val="24"/>
          <w:lang w:eastAsia="nb-NO"/>
        </w:rPr>
      </w:pPr>
    </w:p>
    <w:p w14:paraId="02A772A1" w14:textId="77777777" w:rsidR="000D53F5" w:rsidRPr="00B153AD" w:rsidRDefault="000D53F5" w:rsidP="000D53F5">
      <w:pPr>
        <w:spacing w:after="0" w:line="240" w:lineRule="auto"/>
        <w:rPr>
          <w:rFonts w:ascii="-webkit-standard" w:eastAsia="Times New Roman" w:hAnsi="-webkit-standard" w:cs="Arial"/>
          <w:color w:val="000000"/>
          <w:sz w:val="24"/>
          <w:szCs w:val="24"/>
          <w:lang w:eastAsia="nb-NO"/>
        </w:rPr>
      </w:pPr>
      <w:r w:rsidRPr="00B153A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Foredraget passer for deg som vil å lære mer om hva du selv kan gjøre for påvirke kroppen, hjernen med </w:t>
      </w:r>
      <w:proofErr w:type="gramStart"/>
      <w:r w:rsidRPr="00B153A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fokus</w:t>
      </w:r>
      <w:proofErr w:type="gramEnd"/>
      <w:r w:rsidRPr="00B153A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på mest mulig livskvalitet.  Bli med hvis du ønsker å lære om hvordan tarmen er en nøkkelfaktor for bedre helse og hvordan man kan bruke mat som medisin.</w:t>
      </w:r>
    </w:p>
    <w:p w14:paraId="6CE5314C" w14:textId="77777777" w:rsidR="000D53F5" w:rsidRPr="00C94867" w:rsidRDefault="000D53F5" w:rsidP="000D53F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b-NO"/>
        </w:rPr>
      </w:pPr>
    </w:p>
    <w:p w14:paraId="4764A5F5" w14:textId="77777777" w:rsidR="001A0F9D" w:rsidRPr="00C94867" w:rsidRDefault="001A0F9D">
      <w:pPr>
        <w:rPr>
          <w:sz w:val="28"/>
          <w:szCs w:val="28"/>
        </w:rPr>
      </w:pPr>
    </w:p>
    <w:sectPr w:rsidR="001A0F9D" w:rsidRPr="00C94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5D"/>
    <w:rsid w:val="00074252"/>
    <w:rsid w:val="000D53F5"/>
    <w:rsid w:val="001A0F9D"/>
    <w:rsid w:val="007844B2"/>
    <w:rsid w:val="00904F5D"/>
    <w:rsid w:val="00B153AD"/>
    <w:rsid w:val="00C94867"/>
    <w:rsid w:val="00DD7274"/>
    <w:rsid w:val="00E60452"/>
    <w:rsid w:val="00F33B07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61102"/>
  <w15:chartTrackingRefBased/>
  <w15:docId w15:val="{4F7BCAC4-EA1C-44F7-9738-FA977D07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D5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5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3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1017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8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3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6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5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51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222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92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577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313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02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9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7713863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51970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767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30858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7145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50593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89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21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369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958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6015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970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227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1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0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4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77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23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858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238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73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262487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84013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211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44405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716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8926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92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852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CCFDBA3-A231-4006-90EA-CF6483174B96}">
  <we:reference id="wa104379714" version="1.0.0.2" store="en-US" storeType="OMEX"/>
  <we:alternateReferences>
    <we:reference id="wa104379714" version="1.0.0.2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3149</TotalTime>
  <Pages>1</Pages>
  <Words>173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Arvid Solbu</dc:creator>
  <cp:keywords/>
  <dc:description/>
  <cp:lastModifiedBy>Arvid Solbu</cp:lastModifiedBy>
  <cp:revision>10</cp:revision>
  <cp:lastPrinted>2019-10-21T18:09:00Z</cp:lastPrinted>
  <dcterms:created xsi:type="dcterms:W3CDTF">2019-10-17T19:46:00Z</dcterms:created>
  <dcterms:modified xsi:type="dcterms:W3CDTF">2019-10-21T20:07:00Z</dcterms:modified>
</cp:coreProperties>
</file>